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1311"/>
        <w:gridCol w:w="6379"/>
      </w:tblGrid>
      <w:tr w:rsidR="00CE02A8" w:rsidTr="00FB1DD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A8" w:rsidRDefault="00CE02A8" w:rsidP="00FB1D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7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A8" w:rsidRDefault="00CE02A8" w:rsidP="00FB1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Пак Н.Т.</w:t>
            </w:r>
          </w:p>
        </w:tc>
      </w:tr>
      <w:tr w:rsidR="00CE02A8" w:rsidTr="00FB1DD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A8" w:rsidRDefault="00CE02A8" w:rsidP="00FB1D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A8" w:rsidRDefault="00CE02A8" w:rsidP="00FB1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Всемирная история </w:t>
            </w:r>
          </w:p>
        </w:tc>
      </w:tr>
      <w:tr w:rsidR="00CE02A8" w:rsidTr="00FB1DD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A8" w:rsidRDefault="00CE02A8" w:rsidP="00FB1D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A8" w:rsidRDefault="00CE02A8" w:rsidP="00FB1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7-Г</w:t>
            </w:r>
          </w:p>
        </w:tc>
      </w:tr>
      <w:tr w:rsidR="00CE02A8" w:rsidTr="00FB1DD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A8" w:rsidRDefault="00CE02A8" w:rsidP="00FB1D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A8" w:rsidRDefault="00CE02A8" w:rsidP="00FB1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10.02.2020г.</w:t>
            </w:r>
          </w:p>
        </w:tc>
      </w:tr>
      <w:tr w:rsidR="00CE02A8" w:rsidTr="00FB1DD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A8" w:rsidRDefault="00CE02A8" w:rsidP="00FB1D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A8" w:rsidRDefault="00CE02A8" w:rsidP="00FB1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Италия и Испания в Средние века</w:t>
            </w:r>
          </w:p>
        </w:tc>
      </w:tr>
      <w:tr w:rsidR="00CE02A8" w:rsidRPr="00F02D41" w:rsidTr="00FB1DD8">
        <w:trPr>
          <w:trHeight w:val="555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A8" w:rsidRDefault="00CE02A8" w:rsidP="00FB1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урока.</w:t>
            </w:r>
          </w:p>
          <w:p w:rsidR="00CE02A8" w:rsidRDefault="00CE02A8" w:rsidP="00FB1D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Италия.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1130г. возникло Сицилийское государство. Особого расцвета оно достигло в период правления Фридриха II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Штауфена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(1197 -1250).</w:t>
            </w:r>
          </w:p>
          <w:p w:rsidR="00CE02A8" w:rsidRDefault="00CE02A8" w:rsidP="00FB1D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Города Северной Италии – </w:t>
            </w:r>
            <w:r w:rsidRPr="00BF27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Венеция, Генуя, Пиза, Флоренция, Милан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процветали и слыли торговыми, ремесленными и финансовыми центрами всей Европы. Но между ними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было единства и внутри городов шла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борьба за власть. </w:t>
            </w:r>
          </w:p>
          <w:p w:rsidR="00CE02A8" w:rsidRDefault="00CE02A8" w:rsidP="00FB1D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Бесконечные изнурительные войны с внешними и внутренними врагами сохранили </w:t>
            </w:r>
            <w:r w:rsidRPr="00F02D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политическую раздробленность Северной Италии.</w:t>
            </w:r>
          </w:p>
          <w:p w:rsidR="00CE02A8" w:rsidRDefault="00CE02A8" w:rsidP="00FB1D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Испания.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C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1C63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1C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веке арабы захватили большую часть Пиренейского п-ова.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2D4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452849" wp14:editId="26272F4B">
                  <wp:extent cx="2196000" cy="1614154"/>
                  <wp:effectExtent l="19050" t="0" r="0" b="0"/>
                  <wp:docPr id="6" name="Рисунок 1" descr="Испания оказалась под властью арабов в VІІІ в. В сер. VІІІ в. арабские владения в Испании отделились от Арабского халифата . 3 .Андалусия – мусульманские владения в Испании  4. Мавры – мусульманское население Испании (арабы и берберы).. 5. Мавритания – область в Северной Африке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спания оказалась под властью арабов в VІІІ в. В сер. VІІІ в. арабские владения в Испании отделились от Арабского халифата . 3 .Андалусия – мусульманские владения в Испании  4. Мавры – мусульманское население Испании (арабы и берберы).. 5. Мавритания – область в Северной Африке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000" cy="1614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2D4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4E219E" wp14:editId="786C8E46">
                  <wp:extent cx="2163724" cy="1512000"/>
                  <wp:effectExtent l="19050" t="0" r="7976" b="0"/>
                  <wp:docPr id="8" name="Рисунок 1" descr="Мусульманская Испания Торговля,  ремесло Основные занятия жителей мусульманской Испании земледелие скотоводство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усульманская Испания Торговля,  ремесло Основные занятия жителей мусульманской Испании земледелие скотоводство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724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2A8" w:rsidRDefault="00CE02A8" w:rsidP="00FB1D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758г. возник Кордовский халифат. В </w:t>
            </w:r>
            <w:r w:rsidRPr="001C63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XI вв. арабская Испания переживала период расцвета. </w:t>
            </w:r>
          </w:p>
          <w:p w:rsidR="00CE02A8" w:rsidRDefault="00CE02A8" w:rsidP="00FB1D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597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1212г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объединенные силы испанских городов разгромили арабское войско. Могущество арабов было окончательно подорвано. Началась </w:t>
            </w:r>
            <w:r w:rsidRPr="00597E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Реконкиста.</w:t>
            </w:r>
            <w:r w:rsidRPr="00F02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E02A8" w:rsidRPr="00172B78" w:rsidRDefault="00CE02A8" w:rsidP="00FB1DD8">
            <w:pPr>
              <w:pStyle w:val="a3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F02D41">
              <w:rPr>
                <w:rFonts w:eastAsia="Calibri"/>
                <w:noProof/>
              </w:rPr>
              <w:drawing>
                <wp:inline distT="0" distB="0" distL="0" distR="0" wp14:anchorId="779B1880" wp14:editId="1407D71F">
                  <wp:extent cx="3146690" cy="1038225"/>
                  <wp:effectExtent l="0" t="0" r="0" b="0"/>
                  <wp:docPr id="14" name="Рисунок 1" descr="Работая в парах, составьте таблицу «Цели участников Реконкисты» (§ 22, п.2, стр.185-186). Участники Цели участников господа Получить новые земли и новые должности на этих территориях крестьяне Получить землю и личную свободу города Добиться самоуправления Церковь Организовать Крестовый поход против мавров Все участники Реконкисты мечтали захватить богатую добычу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ботая в парах, составьте таблицу «Цели участников Реконкисты» (§ 22, п.2, стр.185-186). Участники Цели участников господа Получить новые земли и новые должности на этих территориях крестьяне Получить землю и личную свободу города Добиться самоуправления Церковь Организовать Крестовый поход против мавров Все участники Реконкисты мечтали захватить богатую добычу.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/>
                          <a:srcRect t="25850"/>
                          <a:stretch/>
                        </pic:blipFill>
                        <pic:spPr bwMode="auto">
                          <a:xfrm>
                            <a:off x="0" y="0"/>
                            <a:ext cx="3163451" cy="104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E02A8" w:rsidRPr="00F02D41" w:rsidRDefault="00CE02A8" w:rsidP="00FB1D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7149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1492г.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A2B02">
              <w:rPr>
                <w:rFonts w:ascii="Times New Roman" w:eastAsia="Calibri" w:hAnsi="Times New Roman" w:cs="Times New Roman"/>
                <w:sz w:val="24"/>
                <w:szCs w:val="24"/>
              </w:rPr>
              <w:t>единое Испанское королевство завоевало Гранаду. Многовековая Реконкиста была завершена.</w:t>
            </w:r>
          </w:p>
        </w:tc>
      </w:tr>
      <w:tr w:rsidR="00CE02A8" w:rsidRPr="00253CCC" w:rsidTr="00FB1DD8">
        <w:trPr>
          <w:trHeight w:val="54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A8" w:rsidRDefault="00CE02A8" w:rsidP="00FB1D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253CCC" w:rsidRDefault="00CE02A8" w:rsidP="00FB1D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⸹20, выполнить задание по контурной карте на стр.8 «Реконкиста в Испании (VIII-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XV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</w:tr>
      <w:tr w:rsidR="00CE02A8" w:rsidTr="00FB1DD8">
        <w:trPr>
          <w:trHeight w:val="7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A8" w:rsidRDefault="00CE02A8" w:rsidP="00FB1D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присылать на электронный адрес</w:t>
            </w:r>
          </w:p>
          <w:p w:rsidR="00CE02A8" w:rsidRDefault="00CE02A8" w:rsidP="00FB1D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Default="00CE02A8" w:rsidP="00FB1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irjkf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41@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net</w:t>
            </w:r>
          </w:p>
          <w:p w:rsidR="00CE02A8" w:rsidRDefault="00CE02A8" w:rsidP="00FB1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2A8" w:rsidRDefault="00CE02A8" w:rsidP="00FB1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10.02.20 г.</w:t>
            </w:r>
          </w:p>
        </w:tc>
      </w:tr>
    </w:tbl>
    <w:p w:rsidR="00271CB9" w:rsidRDefault="00271CB9">
      <w:bookmarkStart w:id="0" w:name="_GoBack"/>
      <w:bookmarkEnd w:id="0"/>
    </w:p>
    <w:sectPr w:rsidR="00271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9A"/>
    <w:rsid w:val="00162C9A"/>
    <w:rsid w:val="00271CB9"/>
    <w:rsid w:val="00CE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2A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2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Скидан Татьяна</dc:creator>
  <cp:keywords/>
  <dc:description/>
  <cp:lastModifiedBy>Скидан Татьяна</cp:lastModifiedBy>
  <cp:revision>2</cp:revision>
  <dcterms:created xsi:type="dcterms:W3CDTF">2020-02-10T07:24:00Z</dcterms:created>
  <dcterms:modified xsi:type="dcterms:W3CDTF">2020-02-10T07:24:00Z</dcterms:modified>
</cp:coreProperties>
</file>